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8C" w:rsidRPr="00A4788C" w:rsidRDefault="00D87D8C" w:rsidP="00D87D8C">
      <w:pPr>
        <w:spacing w:line="360" w:lineRule="auto"/>
        <w:ind w:firstLine="708"/>
        <w:jc w:val="both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  <w:r w:rsidRPr="00A4788C">
        <w:rPr>
          <w:rFonts w:ascii="Times New Roman" w:hAnsi="Times New Roman" w:cs="Times New Roman"/>
          <w:spacing w:val="-12"/>
          <w:position w:val="-2"/>
          <w:sz w:val="24"/>
          <w:szCs w:val="24"/>
        </w:rPr>
        <w:t>Na podstawie §</w:t>
      </w:r>
      <w:r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 </w:t>
      </w:r>
      <w:r w:rsidRPr="00A4788C"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38 ust. 4 rozporządzenia Ministra Rozwoju Regionalnego i Budownictwa </w:t>
      </w:r>
      <w:r w:rsidRPr="00A4788C">
        <w:rPr>
          <w:rFonts w:ascii="Times New Roman" w:hAnsi="Times New Roman" w:cs="Times New Roman"/>
          <w:spacing w:val="-12"/>
          <w:position w:val="-2"/>
          <w:sz w:val="24"/>
          <w:szCs w:val="24"/>
        </w:rPr>
        <w:br/>
        <w:t xml:space="preserve">z dnia 29 marca 2001 r. w sprawie ewidencji gruntów i budynków (Dz. U. </w:t>
      </w:r>
      <w:proofErr w:type="gramStart"/>
      <w:r w:rsidRPr="00A4788C">
        <w:rPr>
          <w:rFonts w:ascii="Times New Roman" w:hAnsi="Times New Roman" w:cs="Times New Roman"/>
          <w:spacing w:val="-12"/>
          <w:position w:val="-2"/>
          <w:sz w:val="24"/>
          <w:szCs w:val="24"/>
        </w:rPr>
        <w:t>z</w:t>
      </w:r>
      <w:proofErr w:type="gramEnd"/>
      <w:r w:rsidRPr="00A4788C"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 2016 r. poz. 1034)</w:t>
      </w:r>
      <w:r>
        <w:rPr>
          <w:rFonts w:ascii="Times New Roman" w:hAnsi="Times New Roman" w:cs="Times New Roman"/>
          <w:spacing w:val="-12"/>
          <w:position w:val="-2"/>
          <w:sz w:val="24"/>
          <w:szCs w:val="24"/>
        </w:rPr>
        <w:t>,</w:t>
      </w:r>
      <w:r w:rsidRPr="00A4788C"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 w związku z wykonywanymi pracami geodezyjnymi polegającymi na modernizacji ewidencji gruntów i budynków obrębu Arciechów (praca zgłoszona w </w:t>
      </w:r>
      <w:proofErr w:type="spellStart"/>
      <w:r w:rsidRPr="00A4788C">
        <w:rPr>
          <w:rFonts w:ascii="Times New Roman" w:hAnsi="Times New Roman" w:cs="Times New Roman"/>
          <w:spacing w:val="-12"/>
          <w:position w:val="-2"/>
          <w:sz w:val="24"/>
          <w:szCs w:val="24"/>
        </w:rPr>
        <w:t>PODGiK</w:t>
      </w:r>
      <w:proofErr w:type="spellEnd"/>
      <w:r w:rsidRPr="00A4788C"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 w Wołominie pod nr: 6640.3442.2018) </w:t>
      </w:r>
      <w:r>
        <w:rPr>
          <w:rFonts w:ascii="Times New Roman" w:hAnsi="Times New Roman" w:cs="Times New Roman"/>
          <w:spacing w:val="-12"/>
          <w:position w:val="-2"/>
          <w:sz w:val="24"/>
          <w:szCs w:val="24"/>
        </w:rPr>
        <w:t>zawiadamiam</w:t>
      </w:r>
      <w:r w:rsidRPr="00A4788C"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 o czynnościach ustalenia granic działek </w:t>
      </w:r>
      <w:bookmarkStart w:id="0" w:name="_GoBack"/>
      <w:bookmarkEnd w:id="0"/>
      <w:r w:rsidR="009836FC" w:rsidRPr="00A4788C">
        <w:rPr>
          <w:rFonts w:ascii="Times New Roman" w:hAnsi="Times New Roman" w:cs="Times New Roman"/>
          <w:spacing w:val="-12"/>
          <w:position w:val="-2"/>
          <w:sz w:val="24"/>
          <w:szCs w:val="24"/>
        </w:rPr>
        <w:t>ewidencyjnych, dla których</w:t>
      </w:r>
      <w:r w:rsidRPr="00A4788C"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 właścicieli nie ustalono lub nie jest znane ich miejsce zamieszkania:</w:t>
      </w:r>
    </w:p>
    <w:p w:rsidR="00D87D8C" w:rsidRPr="00A4788C" w:rsidRDefault="00D87D8C" w:rsidP="00D87D8C">
      <w:pPr>
        <w:spacing w:line="360" w:lineRule="auto"/>
        <w:jc w:val="both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</w:p>
    <w:p w:rsidR="00D87D8C" w:rsidRPr="00A4788C" w:rsidRDefault="00D87D8C" w:rsidP="00D87D8C">
      <w:pPr>
        <w:spacing w:line="360" w:lineRule="auto"/>
        <w:jc w:val="both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  <w:r w:rsidRPr="00A4788C">
        <w:rPr>
          <w:rFonts w:ascii="Times New Roman" w:hAnsi="Times New Roman" w:cs="Times New Roman"/>
          <w:b/>
          <w:spacing w:val="-12"/>
          <w:position w:val="-2"/>
          <w:sz w:val="24"/>
          <w:szCs w:val="24"/>
        </w:rPr>
        <w:t>Miejsce spotkania:</w:t>
      </w:r>
      <w:r w:rsidRPr="00A4788C"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 na swoich działkach ewidencyjnych.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1729"/>
        <w:gridCol w:w="1165"/>
        <w:gridCol w:w="1034"/>
        <w:gridCol w:w="1815"/>
        <w:gridCol w:w="1304"/>
        <w:gridCol w:w="1193"/>
        <w:gridCol w:w="918"/>
      </w:tblGrid>
      <w:tr w:rsidR="00D87D8C" w:rsidRPr="00A4788C" w:rsidTr="007A3A0C">
        <w:trPr>
          <w:trHeight w:val="20"/>
        </w:trPr>
        <w:tc>
          <w:tcPr>
            <w:tcW w:w="484" w:type="dxa"/>
          </w:tcPr>
          <w:p w:rsidR="00D87D8C" w:rsidRPr="00A4788C" w:rsidRDefault="00D87D8C" w:rsidP="007A3A0C">
            <w:pPr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  <w:t xml:space="preserve">L. </w:t>
            </w:r>
            <w:proofErr w:type="gramStart"/>
            <w:r w:rsidRPr="00A4788C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  <w:t>p</w:t>
            </w:r>
            <w:proofErr w:type="gramEnd"/>
            <w:r w:rsidRPr="00A4788C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  <w:t>.</w:t>
            </w:r>
          </w:p>
        </w:tc>
        <w:tc>
          <w:tcPr>
            <w:tcW w:w="1785" w:type="dxa"/>
            <w:vAlign w:val="center"/>
          </w:tcPr>
          <w:p w:rsidR="00D87D8C" w:rsidRPr="00A4788C" w:rsidRDefault="00D87D8C" w:rsidP="007A3A0C">
            <w:pPr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  <w:t>Obręb</w:t>
            </w:r>
          </w:p>
        </w:tc>
        <w:tc>
          <w:tcPr>
            <w:tcW w:w="1186" w:type="dxa"/>
          </w:tcPr>
          <w:p w:rsidR="00D87D8C" w:rsidRPr="00A4788C" w:rsidRDefault="00D87D8C" w:rsidP="007A3A0C">
            <w:pPr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  <w:t>Jednostka rejestrowa</w:t>
            </w:r>
          </w:p>
        </w:tc>
        <w:tc>
          <w:tcPr>
            <w:tcW w:w="1072" w:type="dxa"/>
            <w:vAlign w:val="center"/>
          </w:tcPr>
          <w:p w:rsidR="00D87D8C" w:rsidRPr="00A4788C" w:rsidRDefault="00D87D8C" w:rsidP="007A3A0C">
            <w:pPr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  <w:t>Numer działki</w:t>
            </w:r>
          </w:p>
        </w:tc>
        <w:tc>
          <w:tcPr>
            <w:tcW w:w="1835" w:type="dxa"/>
          </w:tcPr>
          <w:p w:rsidR="00D87D8C" w:rsidRPr="00A4788C" w:rsidRDefault="00D87D8C" w:rsidP="007A3A0C">
            <w:pPr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  <w:t>Numer Księgi Wieczystej (KW)</w:t>
            </w:r>
          </w:p>
        </w:tc>
        <w:tc>
          <w:tcPr>
            <w:tcW w:w="1347" w:type="dxa"/>
            <w:vAlign w:val="center"/>
          </w:tcPr>
          <w:p w:rsidR="00D87D8C" w:rsidRPr="00A4788C" w:rsidRDefault="00D87D8C" w:rsidP="007A3A0C">
            <w:pPr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  <w:t>Adres w ewidencji</w:t>
            </w:r>
          </w:p>
        </w:tc>
        <w:tc>
          <w:tcPr>
            <w:tcW w:w="1220" w:type="dxa"/>
            <w:vAlign w:val="center"/>
          </w:tcPr>
          <w:p w:rsidR="00D87D8C" w:rsidRPr="00A4788C" w:rsidRDefault="00D87D8C" w:rsidP="007A3A0C">
            <w:pPr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  <w:t>Data ustalenia</w:t>
            </w:r>
          </w:p>
        </w:tc>
        <w:tc>
          <w:tcPr>
            <w:tcW w:w="926" w:type="dxa"/>
            <w:vAlign w:val="center"/>
          </w:tcPr>
          <w:p w:rsidR="00D87D8C" w:rsidRPr="00A4788C" w:rsidRDefault="00D87D8C" w:rsidP="007A3A0C">
            <w:pPr>
              <w:jc w:val="left"/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b/>
                <w:bCs/>
                <w:spacing w:val="-12"/>
                <w:position w:val="-2"/>
                <w:sz w:val="20"/>
                <w:szCs w:val="20"/>
              </w:rPr>
              <w:t>Godzina</w:t>
            </w:r>
          </w:p>
        </w:tc>
      </w:tr>
      <w:tr w:rsidR="00D87D8C" w:rsidRPr="00A4788C" w:rsidTr="007A3A0C">
        <w:trPr>
          <w:trHeight w:val="20"/>
        </w:trPr>
        <w:tc>
          <w:tcPr>
            <w:tcW w:w="484" w:type="dxa"/>
          </w:tcPr>
          <w:p w:rsidR="00D87D8C" w:rsidRPr="00A4788C" w:rsidRDefault="00D87D8C" w:rsidP="007A3A0C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1</w:t>
            </w:r>
          </w:p>
        </w:tc>
        <w:tc>
          <w:tcPr>
            <w:tcW w:w="1785" w:type="dxa"/>
            <w:vAlign w:val="center"/>
          </w:tcPr>
          <w:p w:rsidR="00D87D8C" w:rsidRPr="00A4788C" w:rsidRDefault="00D87D8C" w:rsidP="007A3A0C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0001-ARCIECHÓW</w:t>
            </w:r>
          </w:p>
        </w:tc>
        <w:tc>
          <w:tcPr>
            <w:tcW w:w="1186" w:type="dxa"/>
          </w:tcPr>
          <w:p w:rsidR="00D87D8C" w:rsidRPr="00A4788C" w:rsidRDefault="00D87D8C" w:rsidP="007A3A0C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33</w:t>
            </w:r>
          </w:p>
        </w:tc>
        <w:tc>
          <w:tcPr>
            <w:tcW w:w="1072" w:type="dxa"/>
            <w:vAlign w:val="center"/>
          </w:tcPr>
          <w:p w:rsidR="00D87D8C" w:rsidRPr="00A4788C" w:rsidRDefault="00D87D8C" w:rsidP="007A3A0C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488/1</w:t>
            </w:r>
          </w:p>
        </w:tc>
        <w:tc>
          <w:tcPr>
            <w:tcW w:w="1835" w:type="dxa"/>
            <w:vAlign w:val="center"/>
          </w:tcPr>
          <w:p w:rsidR="00D87D8C" w:rsidRPr="00A4788C" w:rsidRDefault="00D87D8C" w:rsidP="007A3A0C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WA1W/00010253/3</w:t>
            </w:r>
          </w:p>
        </w:tc>
        <w:tc>
          <w:tcPr>
            <w:tcW w:w="1347" w:type="dxa"/>
            <w:vAlign w:val="center"/>
          </w:tcPr>
          <w:p w:rsidR="00D87D8C" w:rsidRPr="00A4788C" w:rsidRDefault="00D87D8C" w:rsidP="007A3A0C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Arciechów</w:t>
            </w:r>
          </w:p>
        </w:tc>
        <w:tc>
          <w:tcPr>
            <w:tcW w:w="1220" w:type="dxa"/>
            <w:vAlign w:val="center"/>
          </w:tcPr>
          <w:p w:rsidR="00D87D8C" w:rsidRPr="00A4788C" w:rsidRDefault="00D87D8C" w:rsidP="007A3A0C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24</w:t>
            </w: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.08.2018</w:t>
            </w:r>
          </w:p>
        </w:tc>
        <w:tc>
          <w:tcPr>
            <w:tcW w:w="926" w:type="dxa"/>
            <w:vAlign w:val="center"/>
          </w:tcPr>
          <w:p w:rsidR="00D87D8C" w:rsidRPr="00A4788C" w:rsidRDefault="00D87D8C" w:rsidP="007A3A0C">
            <w:pP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8</w:t>
            </w:r>
            <w:r w:rsidRPr="00A4788C">
              <w:rPr>
                <w:rFonts w:ascii="Times New Roman" w:hAnsi="Times New Roman" w:cs="Times New Roman"/>
                <w:spacing w:val="-12"/>
                <w:position w:val="-2"/>
                <w:sz w:val="20"/>
                <w:szCs w:val="20"/>
              </w:rPr>
              <w:t>.00</w:t>
            </w:r>
          </w:p>
        </w:tc>
      </w:tr>
    </w:tbl>
    <w:p w:rsidR="00D87D8C" w:rsidRPr="00BF0210" w:rsidRDefault="00D87D8C" w:rsidP="00D87D8C">
      <w:pPr>
        <w:jc w:val="both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</w:p>
    <w:p w:rsidR="00D87D8C" w:rsidRPr="009836FC" w:rsidRDefault="00D87D8C" w:rsidP="00D87D8C">
      <w:pPr>
        <w:rPr>
          <w:rFonts w:ascii="Times New Roman" w:hAnsi="Times New Roman" w:cs="Times New Roman"/>
          <w:b/>
          <w:bCs/>
          <w:spacing w:val="-12"/>
          <w:position w:val="-2"/>
          <w:sz w:val="24"/>
          <w:szCs w:val="24"/>
        </w:rPr>
      </w:pPr>
      <w:r w:rsidRPr="009836FC">
        <w:rPr>
          <w:rFonts w:ascii="Times New Roman" w:hAnsi="Times New Roman" w:cs="Times New Roman"/>
          <w:b/>
          <w:bCs/>
          <w:spacing w:val="-12"/>
          <w:position w:val="-2"/>
          <w:sz w:val="24"/>
          <w:szCs w:val="24"/>
        </w:rPr>
        <w:t>POUCZENIE</w:t>
      </w:r>
    </w:p>
    <w:p w:rsidR="00D87D8C" w:rsidRPr="00BF0210" w:rsidRDefault="00D87D8C" w:rsidP="00D87D8C">
      <w:pPr>
        <w:rPr>
          <w:rFonts w:ascii="Times New Roman" w:hAnsi="Times New Roman" w:cs="Times New Roman"/>
          <w:b/>
          <w:bCs/>
          <w:spacing w:val="-12"/>
          <w:position w:val="-2"/>
          <w:sz w:val="28"/>
          <w:szCs w:val="24"/>
        </w:rPr>
      </w:pPr>
    </w:p>
    <w:p w:rsidR="00D87D8C" w:rsidRPr="00BF0210" w:rsidRDefault="00D87D8C" w:rsidP="00D87D8C">
      <w:pPr>
        <w:spacing w:line="360" w:lineRule="auto"/>
        <w:jc w:val="both"/>
        <w:rPr>
          <w:rFonts w:ascii="Times New Roman" w:hAnsi="Times New Roman" w:cs="Times New Roman"/>
          <w:spacing w:val="-12"/>
          <w:position w:val="-2"/>
          <w:sz w:val="24"/>
          <w:szCs w:val="24"/>
        </w:rPr>
      </w:pPr>
      <w:r w:rsidRPr="00BF0210">
        <w:rPr>
          <w:rFonts w:ascii="Times New Roman" w:hAnsi="Times New Roman" w:cs="Times New Roman"/>
          <w:b/>
          <w:bCs/>
          <w:spacing w:val="-12"/>
          <w:position w:val="-2"/>
          <w:sz w:val="24"/>
          <w:szCs w:val="24"/>
        </w:rPr>
        <w:tab/>
      </w:r>
      <w:r w:rsidRPr="00BF0210"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Zgodnie z § 38 ust. 3 Rozporządzenia Ministra Rozwoju Regionalnego i Budownictwa </w:t>
      </w:r>
      <w:r w:rsidRPr="00BF0210">
        <w:rPr>
          <w:rFonts w:ascii="Times New Roman" w:hAnsi="Times New Roman" w:cs="Times New Roman"/>
          <w:spacing w:val="-12"/>
          <w:position w:val="-2"/>
          <w:sz w:val="24"/>
          <w:szCs w:val="24"/>
        </w:rPr>
        <w:br/>
        <w:t xml:space="preserve">z dnia 29 marca 2001 r. w sprawie ewidencji gruntów i budynków (Dz. U. </w:t>
      </w:r>
      <w:proofErr w:type="gramStart"/>
      <w:r w:rsidRPr="00BF0210">
        <w:rPr>
          <w:rFonts w:ascii="Times New Roman" w:hAnsi="Times New Roman" w:cs="Times New Roman"/>
          <w:spacing w:val="-12"/>
          <w:position w:val="-2"/>
          <w:sz w:val="24"/>
          <w:szCs w:val="24"/>
        </w:rPr>
        <w:t>z</w:t>
      </w:r>
      <w:proofErr w:type="gramEnd"/>
      <w:r w:rsidRPr="00BF0210">
        <w:rPr>
          <w:rFonts w:ascii="Times New Roman" w:hAnsi="Times New Roman" w:cs="Times New Roman"/>
          <w:spacing w:val="-12"/>
          <w:position w:val="-2"/>
          <w:sz w:val="24"/>
          <w:szCs w:val="24"/>
        </w:rPr>
        <w:t xml:space="preserve"> 2016 r. poz. 1034) osoby biorące udział w czynnościach ustalenia przebiegu granic zobowiązane są do przedstawienia dokumentu umożliwiającego ustalenie tożsamości danej osoby. Udział w czynnościach ustalenia przebiegu granic leży w interesie podmiotu, a nieusprawiedliwione niewzięcie w nich udziału nie będzie stanowić przeszkody do ich przeprowadzenia.</w:t>
      </w:r>
    </w:p>
    <w:p w:rsidR="005F5BDD" w:rsidRDefault="005F5BDD"/>
    <w:sectPr w:rsidR="005F5BDD" w:rsidSect="00D87D8C">
      <w:footerReference w:type="default" r:id="rId4"/>
      <w:pgSz w:w="11906" w:h="16838"/>
      <w:pgMar w:top="1276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955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325B" w:rsidRDefault="009836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325B" w:rsidRDefault="009836F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8C"/>
    <w:rsid w:val="0022540C"/>
    <w:rsid w:val="005F5BDD"/>
    <w:rsid w:val="006A78B8"/>
    <w:rsid w:val="009836FC"/>
    <w:rsid w:val="00D8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B3F80-DB75-4BD4-9210-AA3FEFAF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FF000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7D8C"/>
    <w:pPr>
      <w:spacing w:after="0" w:line="276" w:lineRule="auto"/>
      <w:jc w:val="center"/>
    </w:pPr>
    <w:rPr>
      <w:rFonts w:ascii="Calibri" w:eastAsia="Calibri" w:hAnsi="Calibri" w:cs="Calibr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87D8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D8C"/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ksasin</dc:creator>
  <cp:keywords/>
  <dc:description/>
  <cp:lastModifiedBy>ksasin</cp:lastModifiedBy>
  <cp:revision>1</cp:revision>
  <dcterms:created xsi:type="dcterms:W3CDTF">2018-07-23T08:39:00Z</dcterms:created>
  <dcterms:modified xsi:type="dcterms:W3CDTF">2018-07-23T12:47:00Z</dcterms:modified>
</cp:coreProperties>
</file>